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D8" w:rsidRDefault="001B03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5778"/>
      </w:tblGrid>
      <w:tr w:rsidR="001B03D8" w:rsidTr="001B03D8">
        <w:tc>
          <w:tcPr>
            <w:tcW w:w="3078" w:type="dxa"/>
            <w:shd w:val="clear" w:color="auto" w:fill="auto"/>
          </w:tcPr>
          <w:p w:rsidR="001B03D8" w:rsidRPr="00F00D02" w:rsidRDefault="001B03D8">
            <w:pPr>
              <w:rPr>
                <w:lang w:bidi="x-none"/>
              </w:rPr>
            </w:pPr>
            <w:r w:rsidRPr="001B03D8">
              <w:rPr>
                <w:b/>
                <w:lang w:bidi="x-none"/>
              </w:rPr>
              <w:t xml:space="preserve">Policy Number: </w:t>
            </w:r>
            <w:r w:rsidRPr="0097560F">
              <w:rPr>
                <w:lang w:bidi="x-none"/>
              </w:rPr>
              <w:t>ERSEA 005</w:t>
            </w:r>
          </w:p>
          <w:p w:rsidR="001B03D8" w:rsidRPr="001B03D8" w:rsidRDefault="001B03D8">
            <w:pPr>
              <w:rPr>
                <w:b/>
                <w:lang w:bidi="x-none"/>
              </w:rPr>
            </w:pPr>
          </w:p>
        </w:tc>
        <w:tc>
          <w:tcPr>
            <w:tcW w:w="5778" w:type="dxa"/>
            <w:shd w:val="clear" w:color="auto" w:fill="auto"/>
          </w:tcPr>
          <w:p w:rsidR="001B03D8" w:rsidRPr="009E35C5" w:rsidRDefault="001B03D8">
            <w:pPr>
              <w:rPr>
                <w:lang w:bidi="x-none"/>
              </w:rPr>
            </w:pPr>
            <w:r w:rsidRPr="001B03D8">
              <w:rPr>
                <w:b/>
                <w:lang w:bidi="x-none"/>
              </w:rPr>
              <w:t xml:space="preserve">Title: </w:t>
            </w:r>
            <w:r w:rsidRPr="00FD1753">
              <w:rPr>
                <w:lang w:bidi="x-none"/>
              </w:rPr>
              <w:t xml:space="preserve">Funded/Non Funded Slots </w:t>
            </w:r>
          </w:p>
        </w:tc>
      </w:tr>
      <w:tr w:rsidR="001B03D8" w:rsidRPr="00B215C2" w:rsidTr="001B03D8">
        <w:tc>
          <w:tcPr>
            <w:tcW w:w="3078" w:type="dxa"/>
            <w:vMerge w:val="restart"/>
            <w:shd w:val="clear" w:color="auto" w:fill="auto"/>
          </w:tcPr>
          <w:p w:rsidR="001B03D8" w:rsidRPr="00B215C2" w:rsidRDefault="001B03D8">
            <w:pPr>
              <w:rPr>
                <w:b/>
                <w:lang w:bidi="x-none"/>
              </w:rPr>
            </w:pPr>
            <w:r w:rsidRPr="00B215C2">
              <w:rPr>
                <w:b/>
                <w:lang w:bidi="x-none"/>
              </w:rPr>
              <w:t>Performance Standard:</w:t>
            </w:r>
          </w:p>
          <w:p w:rsidR="001B03D8" w:rsidRPr="00B215C2" w:rsidRDefault="0046769A">
            <w:pPr>
              <w:rPr>
                <w:b/>
                <w:lang w:bidi="x-none"/>
              </w:rPr>
            </w:pPr>
            <w:r w:rsidRPr="00B215C2">
              <w:rPr>
                <w:b/>
                <w:lang w:bidi="x-none"/>
              </w:rPr>
              <w:t>1302.18</w:t>
            </w:r>
          </w:p>
          <w:p w:rsidR="001B03D8" w:rsidRPr="00B215C2" w:rsidRDefault="001B03D8">
            <w:pPr>
              <w:rPr>
                <w:b/>
                <w:lang w:bidi="x-none"/>
              </w:rPr>
            </w:pPr>
            <w:r w:rsidRPr="00B215C2">
              <w:rPr>
                <w:b/>
                <w:lang w:bidi="x-none"/>
              </w:rPr>
              <w:t>USD 418 BOE Policy:</w:t>
            </w:r>
          </w:p>
        </w:tc>
        <w:tc>
          <w:tcPr>
            <w:tcW w:w="5778" w:type="dxa"/>
            <w:shd w:val="clear" w:color="auto" w:fill="auto"/>
          </w:tcPr>
          <w:p w:rsidR="001B03D8" w:rsidRPr="00B215C2" w:rsidRDefault="001B03D8">
            <w:pPr>
              <w:rPr>
                <w:lang w:bidi="x-none"/>
              </w:rPr>
            </w:pPr>
            <w:r w:rsidRPr="00B215C2">
              <w:rPr>
                <w:b/>
                <w:lang w:bidi="x-none"/>
              </w:rPr>
              <w:t xml:space="preserve">Original Date: </w:t>
            </w:r>
            <w:r w:rsidRPr="00B215C2">
              <w:rPr>
                <w:lang w:bidi="x-none"/>
              </w:rPr>
              <w:t>5/24/2013</w:t>
            </w:r>
          </w:p>
          <w:p w:rsidR="001B03D8" w:rsidRPr="00B215C2" w:rsidRDefault="001B03D8">
            <w:pPr>
              <w:rPr>
                <w:b/>
                <w:lang w:bidi="x-none"/>
              </w:rPr>
            </w:pPr>
          </w:p>
        </w:tc>
      </w:tr>
      <w:tr w:rsidR="001B03D8" w:rsidRPr="00B215C2" w:rsidTr="001B03D8">
        <w:tc>
          <w:tcPr>
            <w:tcW w:w="3078" w:type="dxa"/>
            <w:vMerge/>
            <w:shd w:val="clear" w:color="auto" w:fill="auto"/>
          </w:tcPr>
          <w:p w:rsidR="001B03D8" w:rsidRPr="00B215C2" w:rsidRDefault="001B03D8">
            <w:pPr>
              <w:rPr>
                <w:lang w:bidi="x-none"/>
              </w:rPr>
            </w:pPr>
          </w:p>
        </w:tc>
        <w:tc>
          <w:tcPr>
            <w:tcW w:w="5778" w:type="dxa"/>
            <w:shd w:val="clear" w:color="auto" w:fill="auto"/>
          </w:tcPr>
          <w:p w:rsidR="001B03D8" w:rsidRPr="00B215C2" w:rsidRDefault="001B03D8">
            <w:pPr>
              <w:rPr>
                <w:lang w:bidi="x-none"/>
              </w:rPr>
            </w:pPr>
            <w:r w:rsidRPr="00B215C2">
              <w:rPr>
                <w:b/>
                <w:lang w:bidi="x-none"/>
              </w:rPr>
              <w:t xml:space="preserve">Policy Council Approval/Revision:  </w:t>
            </w:r>
            <w:r w:rsidR="00C019EC" w:rsidRPr="00B215C2">
              <w:rPr>
                <w:lang w:bidi="x-none"/>
              </w:rPr>
              <w:t>12/13/13</w:t>
            </w:r>
            <w:r w:rsidR="00EB5D2B" w:rsidRPr="00B215C2">
              <w:rPr>
                <w:lang w:bidi="x-none"/>
              </w:rPr>
              <w:t xml:space="preserve">; </w:t>
            </w:r>
            <w:r w:rsidR="00B215C2" w:rsidRPr="00B215C2">
              <w:rPr>
                <w:lang w:bidi="x-none"/>
              </w:rPr>
              <w:t>12/15/16</w:t>
            </w:r>
          </w:p>
          <w:p w:rsidR="001B03D8" w:rsidRPr="00B215C2" w:rsidRDefault="001B03D8">
            <w:pPr>
              <w:rPr>
                <w:b/>
                <w:lang w:bidi="x-none"/>
              </w:rPr>
            </w:pPr>
          </w:p>
        </w:tc>
      </w:tr>
    </w:tbl>
    <w:p w:rsidR="001B03D8" w:rsidRPr="00B215C2" w:rsidRDefault="001B03D8"/>
    <w:p w:rsidR="001B03D8" w:rsidRPr="00B215C2" w:rsidRDefault="001B03D8">
      <w:pPr>
        <w:rPr>
          <w:b/>
        </w:rPr>
      </w:pPr>
      <w:r w:rsidRPr="00B215C2">
        <w:rPr>
          <w:b/>
        </w:rPr>
        <w:t>POLICY:</w:t>
      </w:r>
    </w:p>
    <w:p w:rsidR="001B03D8" w:rsidRPr="00B215C2" w:rsidRDefault="001B03D8">
      <w:pPr>
        <w:rPr>
          <w:rFonts w:ascii="Times-Roman" w:hAnsi="Times-Roman" w:cs="Times-Roman"/>
          <w:lang w:bidi="en-US"/>
        </w:rPr>
      </w:pPr>
      <w:r w:rsidRPr="00B215C2">
        <w:t xml:space="preserve">In an effort to collaborate and enhance kindergarten readiness to as many children as possible, McPherson </w:t>
      </w:r>
      <w:r w:rsidR="00EB5D2B" w:rsidRPr="00B215C2">
        <w:t xml:space="preserve">Marion </w:t>
      </w:r>
      <w:r w:rsidRPr="00B215C2">
        <w:t>County parents will have the availability of</w:t>
      </w:r>
      <w:r w:rsidR="00B215C2">
        <w:t xml:space="preserve"> funded or non-funded slots in </w:t>
      </w:r>
      <w:r w:rsidRPr="00B215C2">
        <w:t xml:space="preserve">USD 418 early childhood classrooms for 3 &amp; 4-year-old students.  Family service staff will assist parents through the application process including funded or non-funded slots. </w:t>
      </w:r>
    </w:p>
    <w:p w:rsidR="001B03D8" w:rsidRPr="00B215C2" w:rsidRDefault="001B03D8"/>
    <w:p w:rsidR="001B03D8" w:rsidRPr="00B215C2" w:rsidRDefault="001B03D8">
      <w:pPr>
        <w:rPr>
          <w:i/>
        </w:rPr>
      </w:pPr>
      <w:r w:rsidRPr="00B215C2">
        <w:tab/>
      </w:r>
      <w:r w:rsidRPr="00B215C2">
        <w:rPr>
          <w:i/>
        </w:rPr>
        <w:t>3-year-old students definition: children that turn 3 by August 31</w:t>
      </w:r>
      <w:r w:rsidRPr="00B215C2">
        <w:rPr>
          <w:i/>
          <w:vertAlign w:val="superscript"/>
        </w:rPr>
        <w:t>st</w:t>
      </w:r>
      <w:r w:rsidRPr="00B215C2">
        <w:rPr>
          <w:i/>
        </w:rPr>
        <w:t xml:space="preserve"> of the incoming </w:t>
      </w:r>
      <w:r w:rsidRPr="00B215C2">
        <w:rPr>
          <w:i/>
        </w:rPr>
        <w:tab/>
        <w:t>school year.</w:t>
      </w:r>
    </w:p>
    <w:p w:rsidR="001B03D8" w:rsidRPr="00B215C2" w:rsidRDefault="001B03D8">
      <w:pPr>
        <w:rPr>
          <w:i/>
        </w:rPr>
      </w:pPr>
    </w:p>
    <w:p w:rsidR="001B03D8" w:rsidRPr="00B215C2" w:rsidRDefault="001B03D8">
      <w:pPr>
        <w:rPr>
          <w:i/>
        </w:rPr>
      </w:pPr>
      <w:r w:rsidRPr="00B215C2">
        <w:rPr>
          <w:i/>
        </w:rPr>
        <w:tab/>
        <w:t>4-year-old students definition: children that turn 4 by August 31</w:t>
      </w:r>
      <w:r w:rsidRPr="00B215C2">
        <w:rPr>
          <w:i/>
          <w:vertAlign w:val="superscript"/>
        </w:rPr>
        <w:t>st</w:t>
      </w:r>
      <w:r w:rsidRPr="00B215C2">
        <w:rPr>
          <w:i/>
        </w:rPr>
        <w:t xml:space="preserve"> of the incoming </w:t>
      </w:r>
      <w:r w:rsidRPr="00B215C2">
        <w:rPr>
          <w:i/>
        </w:rPr>
        <w:tab/>
        <w:t>school year.</w:t>
      </w:r>
    </w:p>
    <w:p w:rsidR="001B03D8" w:rsidRPr="00B215C2" w:rsidRDefault="001B03D8"/>
    <w:p w:rsidR="001B03D8" w:rsidRPr="00B215C2" w:rsidRDefault="001B03D8">
      <w:r w:rsidRPr="00B215C2">
        <w:t xml:space="preserve">Families or an early childhood educational team may change a student’s option as needed. </w:t>
      </w:r>
    </w:p>
    <w:p w:rsidR="001B03D8" w:rsidRPr="00B215C2" w:rsidRDefault="001B03D8">
      <w:pPr>
        <w:rPr>
          <w:u w:val="single"/>
        </w:rPr>
      </w:pPr>
    </w:p>
    <w:p w:rsidR="001B03D8" w:rsidRPr="00B215C2" w:rsidRDefault="001B03D8">
      <w:pPr>
        <w:rPr>
          <w:strike/>
        </w:rPr>
      </w:pPr>
      <w:proofErr w:type="gramStart"/>
      <w:r w:rsidRPr="00B215C2">
        <w:t xml:space="preserve">Changes in a child’s funding option must be </w:t>
      </w:r>
      <w:r w:rsidR="0080376B" w:rsidRPr="00B215C2">
        <w:t xml:space="preserve">processed by </w:t>
      </w:r>
      <w:r w:rsidR="0046769A" w:rsidRPr="00B215C2">
        <w:t>Assistant Director</w:t>
      </w:r>
      <w:proofErr w:type="gramEnd"/>
      <w:r w:rsidR="0046769A" w:rsidRPr="00B215C2">
        <w:t xml:space="preserve"> for Family and Community Services</w:t>
      </w:r>
      <w:r w:rsidR="00B215C2">
        <w:t>.</w:t>
      </w:r>
      <w:r w:rsidRPr="00B215C2">
        <w:rPr>
          <w:strike/>
        </w:rPr>
        <w:t xml:space="preserve"> </w:t>
      </w:r>
    </w:p>
    <w:p w:rsidR="0080376B" w:rsidRPr="00B215C2" w:rsidRDefault="0080376B">
      <w:pPr>
        <w:rPr>
          <w:u w:val="single"/>
        </w:rPr>
      </w:pPr>
    </w:p>
    <w:p w:rsidR="001B03D8" w:rsidRPr="00B215C2" w:rsidRDefault="001B03D8">
      <w:pPr>
        <w:rPr>
          <w:u w:val="single"/>
        </w:rPr>
      </w:pPr>
      <w:r w:rsidRPr="00B215C2">
        <w:rPr>
          <w:u w:val="single"/>
        </w:rPr>
        <w:t xml:space="preserve">Funded and non-funded options include: </w:t>
      </w:r>
    </w:p>
    <w:p w:rsidR="001B03D8" w:rsidRPr="00B215C2" w:rsidRDefault="001B03D8">
      <w:r w:rsidRPr="00B215C2">
        <w:t>Option #1-Head Start</w:t>
      </w:r>
    </w:p>
    <w:p w:rsidR="001B03D8" w:rsidRPr="00B215C2" w:rsidRDefault="001B03D8">
      <w:r w:rsidRPr="00B215C2">
        <w:t>3 &amp; 4-year-old students may qualify for a federal Head Start funded slot if they meet the income guidelines as set forth annually by Head Start and it has been determined they are in need according to the McPherson/Marion County Head Start Eligibility Priority Criteria form (see appendix).</w:t>
      </w:r>
    </w:p>
    <w:p w:rsidR="001B03D8" w:rsidRPr="00B215C2" w:rsidRDefault="001B03D8"/>
    <w:p w:rsidR="001B03D8" w:rsidRPr="00B215C2" w:rsidRDefault="001B03D8">
      <w:r w:rsidRPr="00B215C2">
        <w:t>Option #2-Special Education</w:t>
      </w:r>
    </w:p>
    <w:p w:rsidR="001B03D8" w:rsidRPr="00B215C2" w:rsidRDefault="001B03D8">
      <w:r w:rsidRPr="00B215C2">
        <w:t>3 &amp; 4-</w:t>
      </w:r>
      <w:r w:rsidR="00C96ABA" w:rsidRPr="00B215C2">
        <w:t>year-</w:t>
      </w:r>
      <w:r w:rsidRPr="00B215C2">
        <w:t>old students may qualify for a Special Education funded slot if they have an identif</w:t>
      </w:r>
      <w:r w:rsidR="00C96ABA" w:rsidRPr="00B215C2">
        <w:t>ied disability and a current Individual Education Plan (I</w:t>
      </w:r>
      <w:r w:rsidR="00C37D4C" w:rsidRPr="00B215C2">
        <w:t>.</w:t>
      </w:r>
      <w:r w:rsidR="00C96ABA" w:rsidRPr="00B215C2">
        <w:t>E</w:t>
      </w:r>
      <w:r w:rsidR="00C37D4C" w:rsidRPr="00B215C2">
        <w:t>.</w:t>
      </w:r>
      <w:r w:rsidR="00C96ABA" w:rsidRPr="00B215C2">
        <w:t>P</w:t>
      </w:r>
      <w:r w:rsidR="00C37D4C" w:rsidRPr="00B215C2">
        <w:t>.</w:t>
      </w:r>
      <w:r w:rsidR="00C96ABA" w:rsidRPr="00B215C2">
        <w:t>)</w:t>
      </w:r>
      <w:r w:rsidRPr="00B215C2">
        <w:t xml:space="preserve">. </w:t>
      </w:r>
    </w:p>
    <w:p w:rsidR="001B03D8" w:rsidRPr="00B215C2" w:rsidRDefault="001B03D8"/>
    <w:p w:rsidR="001B03D8" w:rsidRPr="00B215C2" w:rsidRDefault="001B03D8">
      <w:r w:rsidRPr="00B215C2">
        <w:t>Option #3-Kansas Pre-Kindergarten</w:t>
      </w:r>
    </w:p>
    <w:p w:rsidR="001B03D8" w:rsidRPr="00B215C2" w:rsidRDefault="001B03D8">
      <w:r w:rsidRPr="00B215C2">
        <w:t xml:space="preserve">4-year-old students may qualify for a Kansas Pre-Kindergarten funded slot if they meet the requirements provided by the Criteria for Kansas Pre-Kindergarten Program (see appendix).  </w:t>
      </w:r>
    </w:p>
    <w:p w:rsidR="001B03D8" w:rsidRPr="00B215C2" w:rsidRDefault="001B03D8"/>
    <w:p w:rsidR="001B03D8" w:rsidRPr="00B215C2" w:rsidRDefault="001B03D8">
      <w:r w:rsidRPr="00B215C2">
        <w:t>Option #4-Community Tuition</w:t>
      </w:r>
    </w:p>
    <w:p w:rsidR="001B03D8" w:rsidRPr="00B215C2" w:rsidRDefault="001B03D8">
      <w:pPr>
        <w:rPr>
          <w:b/>
        </w:rPr>
      </w:pPr>
      <w:r w:rsidRPr="00B215C2">
        <w:t xml:space="preserve">3 &amp; 4-year-old students that do not qualify for a funded slot </w:t>
      </w:r>
      <w:r w:rsidRPr="00B215C2">
        <w:rPr>
          <w:strike/>
        </w:rPr>
        <w:t>may choose to</w:t>
      </w:r>
      <w:r w:rsidRPr="00B215C2">
        <w:t xml:space="preserve"> </w:t>
      </w:r>
      <w:r w:rsidR="001226F7" w:rsidRPr="00B215C2">
        <w:t xml:space="preserve">are required </w:t>
      </w:r>
      <w:r w:rsidRPr="00B215C2">
        <w:t xml:space="preserve">pay tuition to attend in a USD 418 early childhood classroom if slots are available.  </w:t>
      </w:r>
      <w:r w:rsidR="008A38DF" w:rsidRPr="00B215C2">
        <w:t>In the event a family has more than one child in the program the 2</w:t>
      </w:r>
      <w:r w:rsidR="008A38DF" w:rsidRPr="00B215C2">
        <w:rPr>
          <w:vertAlign w:val="superscript"/>
        </w:rPr>
        <w:t>nd</w:t>
      </w:r>
      <w:r w:rsidR="008A38DF" w:rsidRPr="00B215C2">
        <w:t xml:space="preserve"> child will be charged half of the lesser community rate (ie: full 4 year old ½ 3 year old rate).</w:t>
      </w:r>
    </w:p>
    <w:p w:rsidR="001B03D8" w:rsidRPr="00B215C2" w:rsidRDefault="001B03D8">
      <w:pPr>
        <w:rPr>
          <w:rFonts w:ascii="Times New Roman Bold" w:hAnsi="Times New Roman Bold"/>
          <w:b/>
        </w:rPr>
      </w:pPr>
    </w:p>
    <w:p w:rsidR="001B03D8" w:rsidRPr="00B215C2" w:rsidRDefault="001B03D8">
      <w:pPr>
        <w:rPr>
          <w:rFonts w:ascii="Times New Roman Bold" w:hAnsi="Times New Roman Bold"/>
          <w:b/>
        </w:rPr>
      </w:pPr>
    </w:p>
    <w:p w:rsidR="001B03D8" w:rsidRPr="00B215C2" w:rsidRDefault="001B03D8">
      <w:r w:rsidRPr="00B215C2">
        <w:rPr>
          <w:b/>
        </w:rPr>
        <w:t>PROCEDURE:</w:t>
      </w:r>
    </w:p>
    <w:p w:rsidR="001B03D8" w:rsidRPr="00B215C2" w:rsidRDefault="001B03D8"/>
    <w:p w:rsidR="001B03D8" w:rsidRPr="00B215C2" w:rsidRDefault="001B03D8">
      <w:r w:rsidRPr="00B215C2">
        <w:t>New Students</w:t>
      </w:r>
    </w:p>
    <w:p w:rsidR="001B03D8" w:rsidRPr="00B215C2" w:rsidRDefault="009B7049" w:rsidP="001B03D8">
      <w:pPr>
        <w:numPr>
          <w:ilvl w:val="0"/>
          <w:numId w:val="2"/>
        </w:numPr>
      </w:pPr>
      <w:r w:rsidRPr="00B215C2">
        <w:t>Parent/Guardian and family s</w:t>
      </w:r>
      <w:r w:rsidR="001B03D8" w:rsidRPr="00B215C2">
        <w:t xml:space="preserve">ervice staff will complete application. </w:t>
      </w:r>
    </w:p>
    <w:p w:rsidR="001B03D8" w:rsidRPr="00B215C2" w:rsidRDefault="001B03D8" w:rsidP="001B03D8">
      <w:pPr>
        <w:numPr>
          <w:ilvl w:val="0"/>
          <w:numId w:val="2"/>
        </w:numPr>
      </w:pPr>
      <w:r w:rsidRPr="00B215C2">
        <w:t>Th</w:t>
      </w:r>
      <w:r w:rsidR="00B215C2">
        <w:t xml:space="preserve">e </w:t>
      </w:r>
      <w:r w:rsidR="000945AA" w:rsidRPr="00B215C2">
        <w:t xml:space="preserve">Assistant Director for Family and Community Services </w:t>
      </w:r>
      <w:r w:rsidRPr="00B215C2">
        <w:t xml:space="preserve">reviews application and makes a funding option determination. </w:t>
      </w:r>
    </w:p>
    <w:p w:rsidR="001B03D8" w:rsidRPr="00B215C2" w:rsidRDefault="001B03D8" w:rsidP="001B03D8">
      <w:pPr>
        <w:numPr>
          <w:ilvl w:val="0"/>
          <w:numId w:val="2"/>
        </w:numPr>
      </w:pPr>
      <w:r w:rsidRPr="00B215C2">
        <w:t>Parent is contacted as to eligibility status of funded slot versus non-funded slot.</w:t>
      </w:r>
    </w:p>
    <w:p w:rsidR="001B03D8" w:rsidRPr="00B215C2" w:rsidRDefault="001B03D8" w:rsidP="001B03D8">
      <w:pPr>
        <w:numPr>
          <w:ilvl w:val="0"/>
          <w:numId w:val="2"/>
        </w:numPr>
      </w:pPr>
      <w:r w:rsidRPr="00B215C2">
        <w:t>Student is enrolled in</w:t>
      </w:r>
      <w:r w:rsidR="003D2BB6" w:rsidRPr="00B215C2">
        <w:t xml:space="preserve"> 3-year-old classroom or 4-year-</w:t>
      </w:r>
      <w:r w:rsidRPr="00B215C2">
        <w:t xml:space="preserve">old is enrolled per neighborhood school placement policy. </w:t>
      </w:r>
    </w:p>
    <w:p w:rsidR="001B03D8" w:rsidRPr="00B215C2" w:rsidRDefault="001B03D8" w:rsidP="001B03D8"/>
    <w:p w:rsidR="001B03D8" w:rsidRPr="00B215C2" w:rsidRDefault="001B03D8" w:rsidP="001B03D8">
      <w:r w:rsidRPr="00B215C2">
        <w:t>Student Changing Funding Option</w:t>
      </w:r>
    </w:p>
    <w:p w:rsidR="001B03D8" w:rsidRPr="00B215C2" w:rsidRDefault="001B03D8" w:rsidP="001B03D8">
      <w:pPr>
        <w:numPr>
          <w:ilvl w:val="0"/>
          <w:numId w:val="3"/>
        </w:numPr>
      </w:pPr>
      <w:r w:rsidRPr="00B215C2">
        <w:t xml:space="preserve">Parent/Guardian </w:t>
      </w:r>
      <w:r w:rsidR="009B7049" w:rsidRPr="00B215C2">
        <w:t xml:space="preserve">request to </w:t>
      </w:r>
      <w:r w:rsidR="00F578BC" w:rsidRPr="00B215C2">
        <w:t xml:space="preserve">Assistant Director for Family and Community Services </w:t>
      </w:r>
      <w:r w:rsidRPr="00B215C2">
        <w:t>for change in funding option.</w:t>
      </w:r>
    </w:p>
    <w:p w:rsidR="00F578BC" w:rsidRPr="00B215C2" w:rsidRDefault="00F578BC" w:rsidP="001B03D8">
      <w:pPr>
        <w:numPr>
          <w:ilvl w:val="0"/>
          <w:numId w:val="3"/>
        </w:numPr>
      </w:pPr>
      <w:r w:rsidRPr="00B215C2">
        <w:t xml:space="preserve">When an Individualized Educational Plan (IEP) is in place, the Special Education Teacher informs the Assistant Director for Family and Community Services and the Family Services/Special Education Secretary within a week of the IEP meeting the date it is in effect. </w:t>
      </w:r>
    </w:p>
    <w:p w:rsidR="001B03D8" w:rsidRPr="00B215C2" w:rsidRDefault="00F578BC" w:rsidP="00B215C2">
      <w:pPr>
        <w:numPr>
          <w:ilvl w:val="0"/>
          <w:numId w:val="3"/>
        </w:numPr>
      </w:pPr>
      <w:r w:rsidRPr="00B215C2">
        <w:t xml:space="preserve">Assistant Director for Family and Community Services </w:t>
      </w:r>
      <w:r w:rsidR="001B03D8" w:rsidRPr="00B215C2">
        <w:t>processes all necessary verification and documents information in Child Plus.</w:t>
      </w:r>
    </w:p>
    <w:p w:rsidR="001B03D8" w:rsidRPr="00B215C2" w:rsidRDefault="00F578BC" w:rsidP="001B03D8">
      <w:pPr>
        <w:numPr>
          <w:ilvl w:val="0"/>
          <w:numId w:val="3"/>
        </w:numPr>
      </w:pPr>
      <w:r w:rsidRPr="00B215C2">
        <w:t xml:space="preserve">When </w:t>
      </w:r>
      <w:r w:rsidR="001B03D8" w:rsidRPr="00B215C2">
        <w:t>funding source is changed</w:t>
      </w:r>
      <w:r w:rsidR="008D6439" w:rsidRPr="00B215C2">
        <w:t>,</w:t>
      </w:r>
      <w:r w:rsidR="001B03D8" w:rsidRPr="00B215C2">
        <w:t xml:space="preserve"> </w:t>
      </w:r>
      <w:bookmarkStart w:id="0" w:name="_GoBack"/>
      <w:bookmarkEnd w:id="0"/>
      <w:r w:rsidR="001B03D8" w:rsidRPr="00B215C2">
        <w:t>all required parties are notified.</w:t>
      </w:r>
    </w:p>
    <w:sectPr w:rsidR="001B03D8" w:rsidRPr="00B215C2" w:rsidSect="00527758">
      <w:pgSz w:w="12240" w:h="15840"/>
      <w:pgMar w:top="135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7BCE"/>
    <w:multiLevelType w:val="hybridMultilevel"/>
    <w:tmpl w:val="D7A0AD94"/>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D5D1FFD"/>
    <w:multiLevelType w:val="hybridMultilevel"/>
    <w:tmpl w:val="F42E108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5DE15BD0"/>
    <w:multiLevelType w:val="hybridMultilevel"/>
    <w:tmpl w:val="EC5875A4"/>
    <w:lvl w:ilvl="0" w:tplc="B010764C">
      <w:start w:val="2"/>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AB"/>
    <w:rsid w:val="00044EEA"/>
    <w:rsid w:val="000945AA"/>
    <w:rsid w:val="001226F7"/>
    <w:rsid w:val="001B03D8"/>
    <w:rsid w:val="002C599D"/>
    <w:rsid w:val="00337F4C"/>
    <w:rsid w:val="00340E23"/>
    <w:rsid w:val="003D2BB6"/>
    <w:rsid w:val="00412C49"/>
    <w:rsid w:val="0046769A"/>
    <w:rsid w:val="00527758"/>
    <w:rsid w:val="0080376B"/>
    <w:rsid w:val="008A38DF"/>
    <w:rsid w:val="008D6439"/>
    <w:rsid w:val="00913930"/>
    <w:rsid w:val="009B7049"/>
    <w:rsid w:val="00B215C2"/>
    <w:rsid w:val="00C019EC"/>
    <w:rsid w:val="00C37D4C"/>
    <w:rsid w:val="00C96ABA"/>
    <w:rsid w:val="00CF0BA6"/>
    <w:rsid w:val="00E90771"/>
    <w:rsid w:val="00EB5D2B"/>
    <w:rsid w:val="00F578BC"/>
    <w:rsid w:val="00F60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560F"/>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38DF"/>
    <w:rPr>
      <w:rFonts w:ascii="Lucida Grande" w:hAnsi="Lucida Grande" w:cs="Lucida Grande"/>
      <w:sz w:val="18"/>
      <w:szCs w:val="18"/>
    </w:rPr>
  </w:style>
  <w:style w:type="character" w:customStyle="1" w:styleId="BalloonTextChar">
    <w:name w:val="Balloon Text Char"/>
    <w:link w:val="BalloonText"/>
    <w:uiPriority w:val="99"/>
    <w:semiHidden/>
    <w:rsid w:val="008A38DF"/>
    <w:rPr>
      <w:rFonts w:ascii="Lucida Grande" w:hAnsi="Lucida Grande" w:cs="Lucida Grande"/>
      <w:sz w:val="18"/>
      <w:szCs w:val="18"/>
    </w:rPr>
  </w:style>
  <w:style w:type="paragraph" w:styleId="Revision">
    <w:name w:val="Revision"/>
    <w:hidden/>
    <w:uiPriority w:val="99"/>
    <w:semiHidden/>
    <w:rsid w:val="00E9077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560F"/>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38DF"/>
    <w:rPr>
      <w:rFonts w:ascii="Lucida Grande" w:hAnsi="Lucida Grande" w:cs="Lucida Grande"/>
      <w:sz w:val="18"/>
      <w:szCs w:val="18"/>
    </w:rPr>
  </w:style>
  <w:style w:type="character" w:customStyle="1" w:styleId="BalloonTextChar">
    <w:name w:val="Balloon Text Char"/>
    <w:link w:val="BalloonText"/>
    <w:uiPriority w:val="99"/>
    <w:semiHidden/>
    <w:rsid w:val="008A38DF"/>
    <w:rPr>
      <w:rFonts w:ascii="Lucida Grande" w:hAnsi="Lucida Grande" w:cs="Lucida Grande"/>
      <w:sz w:val="18"/>
      <w:szCs w:val="18"/>
    </w:rPr>
  </w:style>
  <w:style w:type="paragraph" w:styleId="Revision">
    <w:name w:val="Revision"/>
    <w:hidden/>
    <w:uiPriority w:val="99"/>
    <w:semiHidden/>
    <w:rsid w:val="00E907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2657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Policy Number:</vt:lpstr>
    </vt:vector>
  </TitlesOfParts>
  <Company>USD 418</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subject/>
  <dc:creator>Early Childhood Center</dc:creator>
  <cp:keywords/>
  <cp:lastModifiedBy>Home</cp:lastModifiedBy>
  <cp:revision>2</cp:revision>
  <cp:lastPrinted>2016-11-18T17:08:00Z</cp:lastPrinted>
  <dcterms:created xsi:type="dcterms:W3CDTF">2017-02-17T15:08:00Z</dcterms:created>
  <dcterms:modified xsi:type="dcterms:W3CDTF">2017-02-17T15:08:00Z</dcterms:modified>
</cp:coreProperties>
</file>