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30.0" w:type="dxa"/>
        <w:jc w:val="center"/>
        <w:tblInd w:w="-115.0" w:type="dxa"/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2005"/>
        <w:tblGridChange w:id="0">
          <w:tblGrid>
            <w:gridCol w:w="1953"/>
            <w:gridCol w:w="1954"/>
            <w:gridCol w:w="1955"/>
            <w:gridCol w:w="1955"/>
            <w:gridCol w:w="1954"/>
            <w:gridCol w:w="1954"/>
            <w:gridCol w:w="2005"/>
          </w:tblGrid>
        </w:tblGridChange>
      </w:tblGrid>
      <w:tr>
        <w:trPr>
          <w:trHeight w:val="600" w:hRule="atLeast"/>
        </w:trP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AUGUST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6"/>
                <w:szCs w:val="36"/>
                <w:vertAlign w:val="baseline"/>
                <w:rtl w:val="0"/>
              </w:rPr>
              <w:t xml:space="preserve">2017                                       USD 418 PRE-K BREAKFAST MENU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Sunday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MENU SUBJECT TO CHANGE WITHOUT NOTICE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This institution is an equal opportunity provider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CHEERIOS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YOGURT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APPLES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BREAKFAST PIZZA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BANANA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  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RICE CHEX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SAUSAGE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PEAR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MILK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 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MUFFIN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(BANANA)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YOGURT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FRUIT JUICE      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34.4" w:top="720" w:left="863.9999999999999" w:right="863.9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  <w:ind w:left="432" w:hanging="432"/>
      <w:contextualSpacing w:val="0"/>
    </w:pPr>
    <w:rPr>
      <w:rFonts w:ascii="Times New Roman" w:cs="Times New Roman" w:eastAsia="Times New Roman" w:hAnsi="Times New Roman"/>
      <w:b w:val="0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86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